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58" w:rsidRDefault="00695C58" w:rsidP="00695C58">
      <w:pPr>
        <w:keepNext/>
        <w:tabs>
          <w:tab w:val="left" w:pos="1276"/>
        </w:tabs>
        <w:suppressAutoHyphens/>
        <w:outlineLvl w:val="0"/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… … … … … … …</w:t>
      </w:r>
      <w:r w:rsidRPr="0005590F">
        <w:rPr>
          <w:rFonts w:ascii="Verdana" w:hAnsi="Verdana"/>
          <w:sz w:val="18"/>
          <w:szCs w:val="18"/>
        </w:rPr>
        <w:t>, dnia</w:t>
      </w:r>
      <w:r>
        <w:rPr>
          <w:rFonts w:ascii="Verdana" w:hAnsi="Verdana"/>
          <w:sz w:val="18"/>
          <w:szCs w:val="18"/>
        </w:rPr>
        <w:t xml:space="preserve"> … … … …</w:t>
      </w:r>
      <w:r w:rsidRPr="0005590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 … …</w:t>
      </w:r>
      <w:r w:rsidRPr="0005590F">
        <w:rPr>
          <w:rFonts w:ascii="Verdana" w:hAnsi="Verdana"/>
          <w:sz w:val="18"/>
          <w:szCs w:val="18"/>
        </w:rPr>
        <w:t xml:space="preserve"> r.</w:t>
      </w:r>
    </w:p>
    <w:p w:rsidR="00695C58" w:rsidRDefault="00695C58" w:rsidP="00695C58">
      <w:pPr>
        <w:keepNext/>
        <w:tabs>
          <w:tab w:val="left" w:pos="1276"/>
        </w:tabs>
        <w:suppressAutoHyphens/>
        <w:outlineLvl w:val="0"/>
      </w:pPr>
    </w:p>
    <w:p w:rsidR="00695C58" w:rsidRDefault="00695C58" w:rsidP="00695C58">
      <w:pPr>
        <w:keepNext/>
        <w:tabs>
          <w:tab w:val="left" w:pos="1276"/>
        </w:tabs>
        <w:suppressAutoHyphens/>
        <w:outlineLvl w:val="0"/>
      </w:pPr>
      <w:r>
        <w:t>Wnioskodawca:</w:t>
      </w:r>
      <w:r>
        <w:rPr>
          <w:b/>
        </w:rPr>
        <w:t xml:space="preserve"> </w:t>
      </w:r>
      <w:r>
        <w:t>… … … … … … … … … …</w:t>
      </w:r>
    </w:p>
    <w:p w:rsidR="00695C58" w:rsidRDefault="00695C58" w:rsidP="00695C58">
      <w:pPr>
        <w:tabs>
          <w:tab w:val="left" w:pos="1276"/>
        </w:tabs>
        <w:rPr>
          <w:rFonts w:eastAsia="Calibri"/>
          <w:i/>
          <w:lang w:eastAsia="en-US"/>
        </w:rPr>
      </w:pPr>
      <w:r>
        <w:tab/>
      </w:r>
      <w:r>
        <w:tab/>
      </w:r>
      <w:r>
        <w:rPr>
          <w:i/>
        </w:rPr>
        <w:t>(imię i nazwisko / nazwa</w:t>
      </w:r>
      <w:r>
        <w:rPr>
          <w:i/>
          <w:vertAlign w:val="superscript"/>
        </w:rPr>
        <w:endnoteReference w:id="1"/>
      </w:r>
      <w:r>
        <w:rPr>
          <w:i/>
        </w:rPr>
        <w:t>)</w:t>
      </w:r>
    </w:p>
    <w:p w:rsidR="00695C58" w:rsidRDefault="00695C58" w:rsidP="00695C58">
      <w:pPr>
        <w:keepNext/>
        <w:tabs>
          <w:tab w:val="left" w:pos="1276"/>
        </w:tabs>
        <w:suppressAutoHyphens/>
        <w:outlineLvl w:val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… … … … … … … … … …</w:t>
      </w:r>
    </w:p>
    <w:p w:rsidR="00695C58" w:rsidRDefault="00695C58" w:rsidP="00695C58">
      <w:pPr>
        <w:tabs>
          <w:tab w:val="left" w:pos="1276"/>
        </w:tabs>
        <w:rPr>
          <w:rFonts w:eastAsia="Calibri"/>
          <w:i/>
          <w:snapToGrid w:val="0"/>
          <w:lang w:eastAsia="en-US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(adres zamieszkania / siedziba</w:t>
      </w:r>
      <w:r>
        <w:rPr>
          <w:i/>
          <w:snapToGrid w:val="0"/>
          <w:vertAlign w:val="superscript"/>
        </w:rPr>
        <w:t>*</w:t>
      </w:r>
      <w:r>
        <w:rPr>
          <w:i/>
          <w:snapToGrid w:val="0"/>
        </w:rPr>
        <w:t>)</w:t>
      </w:r>
    </w:p>
    <w:p w:rsidR="00695C58" w:rsidRDefault="00695C58" w:rsidP="00695C58">
      <w:pPr>
        <w:keepNext/>
        <w:tabs>
          <w:tab w:val="left" w:pos="1276"/>
        </w:tabs>
        <w:suppressAutoHyphens/>
        <w:outlineLvl w:val="0"/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t>… … … … … … … … … …</w:t>
      </w:r>
    </w:p>
    <w:p w:rsidR="00695C58" w:rsidRDefault="00695C58" w:rsidP="00695C58">
      <w:pPr>
        <w:tabs>
          <w:tab w:val="left" w:pos="1276"/>
        </w:tabs>
        <w:rPr>
          <w:rFonts w:eastAsia="Calibri"/>
          <w:i/>
          <w:lang w:eastAsia="en-US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(adres do korespondencji)</w:t>
      </w:r>
    </w:p>
    <w:p w:rsidR="00695C58" w:rsidRDefault="00695C58" w:rsidP="00695C58">
      <w:pPr>
        <w:suppressAutoHyphens/>
        <w:ind w:left="4395"/>
        <w:rPr>
          <w:b/>
          <w:snapToGrid w:val="0"/>
        </w:rPr>
      </w:pPr>
    </w:p>
    <w:p w:rsidR="00695C58" w:rsidRDefault="00695C58" w:rsidP="00695C58">
      <w:pPr>
        <w:suppressAutoHyphens/>
        <w:ind w:left="3828"/>
        <w:rPr>
          <w:b/>
          <w:snapToGrid w:val="0"/>
          <w:vertAlign w:val="superscript"/>
        </w:rPr>
      </w:pPr>
      <w:r>
        <w:rPr>
          <w:b/>
          <w:snapToGrid w:val="0"/>
        </w:rPr>
        <w:t>SĄD REJONOWY/SĄD OKRĘGOWY</w:t>
      </w:r>
      <w:r>
        <w:rPr>
          <w:b/>
          <w:snapToGrid w:val="0"/>
          <w:vertAlign w:val="superscript"/>
        </w:rPr>
        <w:t>*</w:t>
      </w:r>
    </w:p>
    <w:p w:rsidR="00695C58" w:rsidRDefault="00695C58" w:rsidP="00695C58">
      <w:pPr>
        <w:suppressAutoHyphens/>
        <w:ind w:left="3828"/>
        <w:rPr>
          <w:b/>
          <w:snapToGrid w:val="0"/>
        </w:rPr>
      </w:pPr>
      <w:r>
        <w:rPr>
          <w:b/>
          <w:snapToGrid w:val="0"/>
        </w:rPr>
        <w:t xml:space="preserve">w </w:t>
      </w:r>
      <w:r>
        <w:rPr>
          <w:snapToGrid w:val="0"/>
        </w:rPr>
        <w:t>… … … … … …</w:t>
      </w:r>
    </w:p>
    <w:p w:rsidR="00695C58" w:rsidRDefault="00695C58" w:rsidP="00695C58">
      <w:pPr>
        <w:suppressAutoHyphens/>
        <w:ind w:left="3828"/>
      </w:pPr>
      <w:r>
        <w:rPr>
          <w:snapToGrid w:val="0"/>
        </w:rPr>
        <w:t xml:space="preserve">Wydział </w:t>
      </w:r>
      <w:r>
        <w:t>… … … … … … … … … …</w:t>
      </w:r>
    </w:p>
    <w:p w:rsidR="00695C58" w:rsidRDefault="00695C58" w:rsidP="00695C58">
      <w:pPr>
        <w:suppressAutoHyphens/>
        <w:ind w:left="3828"/>
      </w:pPr>
      <w:r>
        <w:rPr>
          <w:snapToGrid w:val="0"/>
        </w:rPr>
        <w:t xml:space="preserve">ul. </w:t>
      </w:r>
      <w:r>
        <w:t xml:space="preserve">… … … … … … … … … …… … </w:t>
      </w:r>
    </w:p>
    <w:p w:rsidR="00695C58" w:rsidRDefault="00695C58" w:rsidP="00695C58">
      <w:pPr>
        <w:rPr>
          <w:rFonts w:eastAsiaTheme="minorHAnsi"/>
        </w:rPr>
      </w:pPr>
      <w:r>
        <w:t xml:space="preserve">                                                                </w:t>
      </w:r>
      <w:r>
        <w:t>… … … …</w:t>
      </w:r>
      <w:r>
        <w:rPr>
          <w:snapToGrid w:val="0"/>
        </w:rPr>
        <w:t xml:space="preserve">– </w:t>
      </w:r>
      <w:r>
        <w:t xml:space="preserve">… … … … … … … … </w:t>
      </w:r>
    </w:p>
    <w:p w:rsidR="001A346A" w:rsidRDefault="001A346A"/>
    <w:p w:rsidR="00695C58" w:rsidRDefault="00695C58"/>
    <w:p w:rsidR="00695C58" w:rsidRPr="00695C58" w:rsidRDefault="00695C58" w:rsidP="00695C58">
      <w:pPr>
        <w:tabs>
          <w:tab w:val="left" w:pos="2835"/>
          <w:tab w:val="left" w:pos="4678"/>
          <w:tab w:val="left" w:pos="6237"/>
          <w:tab w:val="left" w:pos="6521"/>
        </w:tabs>
        <w:spacing w:line="276" w:lineRule="auto"/>
        <w:rPr>
          <w:rFonts w:eastAsia="Calibri"/>
          <w:b/>
          <w:lang w:eastAsia="en-US"/>
        </w:rPr>
      </w:pPr>
      <w:r w:rsidRPr="00695C58">
        <w:rPr>
          <w:b/>
        </w:rPr>
        <w:t xml:space="preserve">Wartość przedmiotu sprawy: </w:t>
      </w:r>
      <w:r w:rsidRPr="00695C58">
        <w:rPr>
          <w:rFonts w:eastAsia="Calibri"/>
          <w:lang w:eastAsia="en-US"/>
        </w:rPr>
        <w:t xml:space="preserve">… … … … … … … … … … … … … … </w:t>
      </w:r>
      <w:r w:rsidRPr="00695C58">
        <w:rPr>
          <w:rFonts w:eastAsia="Calibri"/>
          <w:b/>
          <w:lang w:eastAsia="en-US"/>
        </w:rPr>
        <w:t xml:space="preserve"> zł</w:t>
      </w:r>
    </w:p>
    <w:p w:rsidR="00695C58" w:rsidRPr="00695C58" w:rsidRDefault="00695C58" w:rsidP="00695C58">
      <w:pPr>
        <w:tabs>
          <w:tab w:val="left" w:pos="2835"/>
          <w:tab w:val="left" w:pos="4678"/>
          <w:tab w:val="left" w:pos="6237"/>
          <w:tab w:val="left" w:pos="6521"/>
        </w:tabs>
        <w:spacing w:line="276" w:lineRule="auto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Pr="00695C58">
        <w:rPr>
          <w:rFonts w:eastAsia="Calibri"/>
          <w:i/>
          <w:sz w:val="16"/>
          <w:szCs w:val="16"/>
          <w:lang w:eastAsia="en-US"/>
        </w:rPr>
        <w:t>(wartość całego majątku wspólnego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 w:rsidRPr="00695C58">
        <w:rPr>
          <w:rFonts w:eastAsia="Calibri"/>
          <w:i/>
          <w:sz w:val="16"/>
          <w:szCs w:val="16"/>
          <w:lang w:eastAsia="en-US"/>
        </w:rPr>
        <w:t>należy zaokrąglić w górę do pełnego złotego)</w:t>
      </w:r>
    </w:p>
    <w:p w:rsidR="00695C58" w:rsidRPr="00695C58" w:rsidRDefault="00695C58" w:rsidP="00695C58">
      <w:pPr>
        <w:tabs>
          <w:tab w:val="left" w:pos="2835"/>
          <w:tab w:val="left" w:pos="4678"/>
          <w:tab w:val="left" w:pos="6237"/>
          <w:tab w:val="left" w:pos="6521"/>
        </w:tabs>
        <w:spacing w:line="276" w:lineRule="auto"/>
        <w:rPr>
          <w:b/>
        </w:rPr>
      </w:pPr>
      <w:r w:rsidRPr="00695C58">
        <w:rPr>
          <w:b/>
        </w:rPr>
        <w:tab/>
      </w:r>
    </w:p>
    <w:p w:rsidR="00695C58" w:rsidRPr="00695C58" w:rsidRDefault="00695C58" w:rsidP="00695C58">
      <w:pPr>
        <w:spacing w:line="276" w:lineRule="auto"/>
        <w:jc w:val="center"/>
        <w:rPr>
          <w:b/>
          <w:bCs/>
        </w:rPr>
      </w:pPr>
    </w:p>
    <w:p w:rsidR="00695C58" w:rsidRPr="00695C58" w:rsidRDefault="00695C58" w:rsidP="00695C58">
      <w:pPr>
        <w:spacing w:line="276" w:lineRule="auto"/>
        <w:jc w:val="center"/>
        <w:rPr>
          <w:b/>
          <w:bCs/>
        </w:rPr>
      </w:pPr>
      <w:r w:rsidRPr="00695C58">
        <w:rPr>
          <w:b/>
          <w:bCs/>
        </w:rPr>
        <w:t>WNIOSEK</w:t>
      </w:r>
    </w:p>
    <w:p w:rsidR="00695C58" w:rsidRPr="00695C58" w:rsidRDefault="00695C58" w:rsidP="00695C58">
      <w:pPr>
        <w:spacing w:line="276" w:lineRule="auto"/>
        <w:jc w:val="center"/>
        <w:rPr>
          <w:b/>
          <w:bCs/>
        </w:rPr>
      </w:pPr>
      <w:r w:rsidRPr="00695C58">
        <w:rPr>
          <w:b/>
          <w:bCs/>
        </w:rPr>
        <w:t xml:space="preserve">o podział majątku wspólnego małżonków </w:t>
      </w:r>
    </w:p>
    <w:p w:rsidR="00695C58" w:rsidRPr="00695C58" w:rsidRDefault="00695C58" w:rsidP="00695C58">
      <w:pPr>
        <w:spacing w:line="276" w:lineRule="auto"/>
        <w:jc w:val="center"/>
        <w:rPr>
          <w:b/>
          <w:bCs/>
        </w:rPr>
      </w:pPr>
      <w:r w:rsidRPr="00695C58">
        <w:rPr>
          <w:b/>
          <w:bCs/>
        </w:rPr>
        <w:t>po ustaniu małżeństwa przez rozwód</w:t>
      </w:r>
    </w:p>
    <w:p w:rsidR="00695C58" w:rsidRPr="00695C58" w:rsidRDefault="00695C58" w:rsidP="00695C58">
      <w:pPr>
        <w:spacing w:line="276" w:lineRule="auto"/>
      </w:pPr>
    </w:p>
    <w:p w:rsidR="00695C58" w:rsidRPr="00695C58" w:rsidRDefault="00695C58" w:rsidP="00695C58">
      <w:pPr>
        <w:spacing w:line="276" w:lineRule="auto"/>
      </w:pPr>
      <w:r w:rsidRPr="00695C58">
        <w:t>Niniejszym w imieniu własnym wnoszę o:</w:t>
      </w:r>
    </w:p>
    <w:p w:rsidR="00695C58" w:rsidRPr="00695C58" w:rsidRDefault="00695C58" w:rsidP="00695C58">
      <w:pPr>
        <w:spacing w:line="276" w:lineRule="auto"/>
      </w:pPr>
    </w:p>
    <w:p w:rsidR="00695C58" w:rsidRPr="00695C58" w:rsidRDefault="00695C58" w:rsidP="00695C58">
      <w:pPr>
        <w:numPr>
          <w:ilvl w:val="0"/>
          <w:numId w:val="1"/>
        </w:numPr>
        <w:spacing w:after="200" w:line="276" w:lineRule="auto"/>
        <w:ind w:left="709"/>
        <w:contextualSpacing/>
        <w:jc w:val="both"/>
      </w:pPr>
      <w:r w:rsidRPr="00695C58">
        <w:t xml:space="preserve">Ustalenie, że w skład majątku wspólnego wnioskodawcy </w:t>
      </w:r>
      <w:r w:rsidRPr="00695C58">
        <w:rPr>
          <w:rFonts w:eastAsia="Calibri"/>
          <w:lang w:eastAsia="en-US"/>
        </w:rPr>
        <w:t xml:space="preserve">… … … … … … … … … … … … … … … … … … … … … </w:t>
      </w:r>
      <w:r w:rsidRPr="00695C58">
        <w:t xml:space="preserve"> i uczestnika postępowania </w:t>
      </w:r>
      <w:r w:rsidRPr="00695C58">
        <w:rPr>
          <w:rFonts w:eastAsia="Calibri"/>
          <w:lang w:eastAsia="en-US"/>
        </w:rPr>
        <w:t xml:space="preserve">… … … … … … … … … … … … … … … … … … … … … </w:t>
      </w:r>
      <w:r w:rsidRPr="00695C58">
        <w:t xml:space="preserve">wchodzą następujące elementy majątku: </w:t>
      </w:r>
    </w:p>
    <w:p w:rsidR="00695C58" w:rsidRPr="00695C58" w:rsidRDefault="00695C58" w:rsidP="00695C58">
      <w:pPr>
        <w:spacing w:after="200" w:line="276" w:lineRule="auto"/>
        <w:ind w:left="709"/>
        <w:contextualSpacing/>
        <w:jc w:val="both"/>
      </w:pPr>
    </w:p>
    <w:p w:rsidR="00695C58" w:rsidRPr="00695C58" w:rsidRDefault="00695C58" w:rsidP="00695C5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i/>
          <w:lang w:eastAsia="en-US"/>
        </w:rPr>
      </w:pPr>
      <w:r w:rsidRPr="00695C58">
        <w:rPr>
          <w:rFonts w:eastAsia="Calibri"/>
          <w:i/>
          <w:lang w:eastAsia="en-US"/>
        </w:rPr>
        <w:t xml:space="preserve">lokal mieszkalny położony w </w:t>
      </w:r>
      <w:r w:rsidRPr="00695C58">
        <w:rPr>
          <w:rFonts w:eastAsia="Calibri"/>
          <w:lang w:eastAsia="en-US"/>
        </w:rPr>
        <w:t>… … … … … … …… … … … …</w:t>
      </w:r>
      <w:r w:rsidRPr="00695C58">
        <w:rPr>
          <w:rFonts w:eastAsia="Calibri"/>
          <w:i/>
          <w:lang w:eastAsia="en-US"/>
        </w:rPr>
        <w:t xml:space="preserve">, o wartości </w:t>
      </w:r>
      <w:r w:rsidRPr="00695C58">
        <w:rPr>
          <w:rFonts w:eastAsia="Calibri"/>
          <w:lang w:eastAsia="en-US"/>
        </w:rPr>
        <w:t xml:space="preserve">… … … … … … …  zł, </w:t>
      </w:r>
    </w:p>
    <w:p w:rsidR="00695C58" w:rsidRPr="00695C58" w:rsidRDefault="00695C58" w:rsidP="00695C5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i/>
          <w:lang w:eastAsia="en-US"/>
        </w:rPr>
      </w:pPr>
      <w:r w:rsidRPr="00695C58">
        <w:rPr>
          <w:rFonts w:eastAsia="Calibri"/>
          <w:i/>
          <w:lang w:eastAsia="en-US"/>
        </w:rPr>
        <w:t xml:space="preserve">komplet mebli wypoczynkowych, o wartości </w:t>
      </w:r>
      <w:r w:rsidRPr="00695C58">
        <w:rPr>
          <w:rFonts w:eastAsia="Calibri"/>
          <w:lang w:eastAsia="en-US"/>
        </w:rPr>
        <w:t xml:space="preserve">… … … … … … …  zł, </w:t>
      </w:r>
    </w:p>
    <w:p w:rsidR="00695C58" w:rsidRPr="00695C58" w:rsidRDefault="00695C58" w:rsidP="00695C5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i/>
          <w:lang w:eastAsia="en-US"/>
        </w:rPr>
      </w:pPr>
      <w:r w:rsidRPr="00695C58">
        <w:rPr>
          <w:rFonts w:eastAsia="Calibri"/>
          <w:i/>
          <w:lang w:eastAsia="en-US"/>
        </w:rPr>
        <w:t xml:space="preserve">komplet mebli stołowych, o wartości </w:t>
      </w:r>
      <w:r w:rsidRPr="00695C58">
        <w:rPr>
          <w:rFonts w:eastAsia="Calibri"/>
          <w:lang w:eastAsia="en-US"/>
        </w:rPr>
        <w:t>… … … … … … …  zł,</w:t>
      </w:r>
    </w:p>
    <w:p w:rsidR="00695C58" w:rsidRPr="00695C58" w:rsidRDefault="00695C58" w:rsidP="00695C5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i/>
          <w:lang w:eastAsia="en-US"/>
        </w:rPr>
      </w:pPr>
      <w:r w:rsidRPr="00695C58">
        <w:rPr>
          <w:rFonts w:eastAsia="Calibri"/>
          <w:i/>
          <w:lang w:eastAsia="en-US"/>
        </w:rPr>
        <w:t xml:space="preserve">sprzęt elektroniczny w postaci </w:t>
      </w:r>
      <w:r w:rsidRPr="00695C58">
        <w:rPr>
          <w:rFonts w:eastAsia="Calibri"/>
          <w:lang w:eastAsia="en-US"/>
        </w:rPr>
        <w:t>… … … … … … … … … … … … … …  … … … … … … … … … … … … … …</w:t>
      </w:r>
      <w:r w:rsidRPr="00695C58">
        <w:rPr>
          <w:rFonts w:eastAsia="Calibri"/>
          <w:i/>
          <w:lang w:eastAsia="en-US"/>
        </w:rPr>
        <w:t xml:space="preserve">, o wartości </w:t>
      </w:r>
      <w:r w:rsidRPr="00695C58">
        <w:rPr>
          <w:rFonts w:eastAsia="Calibri"/>
          <w:lang w:eastAsia="en-US"/>
        </w:rPr>
        <w:t>… … … … … … … zł,</w:t>
      </w:r>
    </w:p>
    <w:p w:rsidR="00695C58" w:rsidRPr="00695C58" w:rsidRDefault="00695C58" w:rsidP="00695C5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95C58">
        <w:rPr>
          <w:rFonts w:eastAsia="Calibri"/>
          <w:i/>
          <w:lang w:eastAsia="en-US"/>
        </w:rPr>
        <w:t xml:space="preserve">samochód marki </w:t>
      </w:r>
      <w:r w:rsidRPr="00695C58">
        <w:rPr>
          <w:rFonts w:eastAsia="Calibri"/>
          <w:lang w:eastAsia="en-US"/>
        </w:rPr>
        <w:t xml:space="preserve">… … … … … … … … … </w:t>
      </w:r>
      <w:r w:rsidRPr="00695C58">
        <w:rPr>
          <w:rFonts w:eastAsia="Calibri"/>
          <w:i/>
          <w:vertAlign w:val="superscript"/>
          <w:lang w:eastAsia="en-US"/>
        </w:rPr>
        <w:endnoteReference w:id="2"/>
      </w:r>
      <w:r w:rsidRPr="00695C58">
        <w:rPr>
          <w:rFonts w:eastAsia="Calibri"/>
          <w:i/>
          <w:lang w:eastAsia="en-US"/>
        </w:rPr>
        <w:t xml:space="preserve"> o wartości</w:t>
      </w:r>
      <w:r w:rsidRPr="00695C58">
        <w:rPr>
          <w:rFonts w:eastAsia="Calibri"/>
          <w:lang w:eastAsia="en-US"/>
        </w:rPr>
        <w:t xml:space="preserve"> … … … … … … … zł </w:t>
      </w:r>
    </w:p>
    <w:p w:rsidR="00695C58" w:rsidRPr="00695C58" w:rsidRDefault="00695C58" w:rsidP="00695C58">
      <w:pPr>
        <w:spacing w:after="200" w:line="276" w:lineRule="auto"/>
        <w:ind w:left="1069"/>
        <w:contextualSpacing/>
        <w:jc w:val="both"/>
        <w:rPr>
          <w:rFonts w:eastAsia="Calibri"/>
          <w:lang w:eastAsia="en-US"/>
        </w:rPr>
      </w:pPr>
    </w:p>
    <w:p w:rsidR="00695C58" w:rsidRPr="00695C58" w:rsidRDefault="00695C58" w:rsidP="00695C58">
      <w:pPr>
        <w:numPr>
          <w:ilvl w:val="0"/>
          <w:numId w:val="1"/>
        </w:numPr>
        <w:spacing w:before="240" w:after="200" w:line="276" w:lineRule="auto"/>
        <w:ind w:left="709" w:hanging="371"/>
        <w:contextualSpacing/>
        <w:jc w:val="both"/>
      </w:pPr>
      <w:r w:rsidRPr="00695C58">
        <w:t>Dokonanie podziału majątku wspólnego przez przyznanie:</w:t>
      </w:r>
    </w:p>
    <w:p w:rsidR="00695C58" w:rsidRPr="00695C58" w:rsidRDefault="00695C58" w:rsidP="00695C58">
      <w:pPr>
        <w:numPr>
          <w:ilvl w:val="0"/>
          <w:numId w:val="4"/>
        </w:numPr>
        <w:spacing w:after="200" w:line="276" w:lineRule="auto"/>
        <w:contextualSpacing/>
        <w:jc w:val="both"/>
      </w:pPr>
      <w:r w:rsidRPr="00695C58">
        <w:t xml:space="preserve">wnioskodawcy przedmiotów wymienionych w punkcie 1 wniosku, podpunkt od </w:t>
      </w:r>
      <w:r w:rsidRPr="00695C58">
        <w:rPr>
          <w:rFonts w:eastAsia="Calibri"/>
          <w:lang w:eastAsia="en-US"/>
        </w:rPr>
        <w:t xml:space="preserve">… …  </w:t>
      </w:r>
      <w:r w:rsidRPr="00695C58">
        <w:t xml:space="preserve">do </w:t>
      </w:r>
      <w:r w:rsidRPr="00695C58">
        <w:rPr>
          <w:rFonts w:eastAsia="Calibri"/>
          <w:lang w:eastAsia="en-US"/>
        </w:rPr>
        <w:t xml:space="preserve">… … </w:t>
      </w:r>
      <w:r w:rsidRPr="00695C58">
        <w:t xml:space="preserve">, </w:t>
      </w:r>
    </w:p>
    <w:p w:rsidR="00695C58" w:rsidRPr="00695C58" w:rsidRDefault="00695C58" w:rsidP="00695C58">
      <w:pPr>
        <w:numPr>
          <w:ilvl w:val="0"/>
          <w:numId w:val="4"/>
        </w:numPr>
        <w:spacing w:after="200" w:line="276" w:lineRule="auto"/>
        <w:contextualSpacing/>
        <w:jc w:val="both"/>
      </w:pPr>
      <w:r w:rsidRPr="00695C58">
        <w:t xml:space="preserve">uczestnikowi postępowania przedmiotów wymienionych w punkcie 1 wniosku, podpunkt od </w:t>
      </w:r>
      <w:r w:rsidRPr="00695C58">
        <w:rPr>
          <w:rFonts w:eastAsia="Calibri"/>
          <w:lang w:eastAsia="en-US"/>
        </w:rPr>
        <w:t xml:space="preserve">… … </w:t>
      </w:r>
      <w:r w:rsidRPr="00695C58">
        <w:t>do … … .</w:t>
      </w:r>
    </w:p>
    <w:p w:rsidR="00695C58" w:rsidRPr="00695C58" w:rsidRDefault="00695C58" w:rsidP="00695C58">
      <w:pPr>
        <w:spacing w:after="200" w:line="276" w:lineRule="auto"/>
        <w:ind w:left="1429"/>
        <w:contextualSpacing/>
        <w:jc w:val="both"/>
      </w:pPr>
    </w:p>
    <w:p w:rsidR="00695C58" w:rsidRPr="00695C58" w:rsidRDefault="00695C58" w:rsidP="00695C58">
      <w:pPr>
        <w:spacing w:after="200" w:line="276" w:lineRule="auto"/>
        <w:ind w:left="709"/>
        <w:contextualSpacing/>
        <w:jc w:val="both"/>
      </w:pPr>
    </w:p>
    <w:p w:rsidR="00695C58" w:rsidRPr="00695C58" w:rsidRDefault="00695C58" w:rsidP="00695C58">
      <w:pPr>
        <w:numPr>
          <w:ilvl w:val="0"/>
          <w:numId w:val="1"/>
        </w:numPr>
        <w:spacing w:after="200" w:line="276" w:lineRule="auto"/>
        <w:ind w:left="709"/>
        <w:contextualSpacing/>
        <w:jc w:val="both"/>
      </w:pPr>
      <w:r w:rsidRPr="00695C58">
        <w:lastRenderedPageBreak/>
        <w:t xml:space="preserve">Zasądzenie od uczestnika na rzecz wnioskodawcy dopłaty w kwocie </w:t>
      </w:r>
      <w:r w:rsidRPr="00695C58">
        <w:rPr>
          <w:rFonts w:eastAsia="Calibri"/>
          <w:lang w:eastAsia="en-US"/>
        </w:rPr>
        <w:t xml:space="preserve">… … … … … … …  </w:t>
      </w:r>
      <w:r w:rsidRPr="00695C58">
        <w:t>tytułem wyrównania wartości jego udziału.</w:t>
      </w:r>
      <w:r w:rsidRPr="00695C58">
        <w:rPr>
          <w:vertAlign w:val="superscript"/>
        </w:rPr>
        <w:endnoteReference w:id="3"/>
      </w:r>
    </w:p>
    <w:p w:rsidR="00695C58" w:rsidRPr="00695C58" w:rsidRDefault="00695C58" w:rsidP="00695C58">
      <w:pPr>
        <w:spacing w:after="200" w:line="276" w:lineRule="auto"/>
        <w:ind w:left="709"/>
        <w:contextualSpacing/>
        <w:jc w:val="both"/>
      </w:pPr>
    </w:p>
    <w:p w:rsidR="00695C58" w:rsidRPr="00695C58" w:rsidRDefault="00695C58" w:rsidP="00695C58">
      <w:pPr>
        <w:numPr>
          <w:ilvl w:val="0"/>
          <w:numId w:val="1"/>
        </w:numPr>
        <w:spacing w:after="200" w:line="276" w:lineRule="auto"/>
        <w:ind w:left="709"/>
        <w:contextualSpacing/>
        <w:rPr>
          <w:b/>
          <w:bCs/>
        </w:rPr>
      </w:pPr>
      <w:r w:rsidRPr="00695C58">
        <w:t>Zasądzenie od uczestnika na rzecz wnioskodawcy kosztów postępowania według norm przypisanych</w:t>
      </w:r>
    </w:p>
    <w:p w:rsidR="00695C58" w:rsidRPr="00695C58" w:rsidRDefault="00695C58" w:rsidP="00695C58">
      <w:pPr>
        <w:spacing w:after="200" w:line="276" w:lineRule="auto"/>
        <w:ind w:left="720"/>
        <w:contextualSpacing/>
        <w:rPr>
          <w:b/>
          <w:bCs/>
        </w:rPr>
      </w:pPr>
    </w:p>
    <w:p w:rsidR="00695C58" w:rsidRPr="00695C58" w:rsidRDefault="00695C58" w:rsidP="00695C58">
      <w:pPr>
        <w:spacing w:line="276" w:lineRule="auto"/>
        <w:ind w:left="709"/>
        <w:contextualSpacing/>
        <w:jc w:val="center"/>
        <w:rPr>
          <w:b/>
          <w:bCs/>
        </w:rPr>
      </w:pPr>
      <w:r w:rsidRPr="00695C58">
        <w:rPr>
          <w:b/>
          <w:bCs/>
        </w:rPr>
        <w:t>Uzasadnienie</w:t>
      </w:r>
    </w:p>
    <w:p w:rsidR="00695C58" w:rsidRPr="00695C58" w:rsidRDefault="00695C58" w:rsidP="00695C58">
      <w:pPr>
        <w:spacing w:line="276" w:lineRule="auto"/>
        <w:jc w:val="center"/>
        <w:rPr>
          <w:b/>
          <w:bCs/>
        </w:rPr>
      </w:pPr>
    </w:p>
    <w:p w:rsidR="00695C58" w:rsidRPr="00695C58" w:rsidRDefault="00695C58" w:rsidP="00695C58">
      <w:pPr>
        <w:spacing w:after="200" w:line="276" w:lineRule="auto"/>
        <w:jc w:val="both"/>
        <w:rPr>
          <w:sz w:val="20"/>
          <w:szCs w:val="20"/>
        </w:rPr>
      </w:pPr>
      <w:r w:rsidRPr="00695C58">
        <w:rPr>
          <w:sz w:val="20"/>
          <w:szCs w:val="20"/>
        </w:rPr>
        <w:t xml:space="preserve">Strony zawarły związek małżeński w dniu </w:t>
      </w:r>
      <w:r w:rsidRPr="00695C58">
        <w:rPr>
          <w:rFonts w:eastAsia="Calibri"/>
          <w:sz w:val="20"/>
          <w:szCs w:val="20"/>
          <w:lang w:eastAsia="en-US"/>
        </w:rPr>
        <w:t xml:space="preserve">… … … … … … …. Małżeństwo zostało rozwiązane przez rozwód wyrokiem Sądu Okręgowego w … … … … … … …… … … … … … …, sygn. akt … … … … … … …. </w:t>
      </w:r>
      <w:r w:rsidRPr="00695C58">
        <w:rPr>
          <w:sz w:val="20"/>
          <w:szCs w:val="20"/>
        </w:rPr>
        <w:t xml:space="preserve"> Strony zawierały / nie zawierały</w:t>
      </w:r>
      <w:r w:rsidRPr="00695C58">
        <w:rPr>
          <w:sz w:val="20"/>
          <w:szCs w:val="20"/>
          <w:vertAlign w:val="superscript"/>
        </w:rPr>
        <w:t>3</w:t>
      </w:r>
      <w:r w:rsidRPr="00695C58">
        <w:rPr>
          <w:sz w:val="20"/>
          <w:szCs w:val="20"/>
        </w:rPr>
        <w:t xml:space="preserve"> umowy majątkowej małżeńskiej. </w:t>
      </w:r>
    </w:p>
    <w:p w:rsidR="00695C58" w:rsidRPr="00695C58" w:rsidRDefault="00695C58" w:rsidP="00695C58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695C58">
        <w:rPr>
          <w:sz w:val="20"/>
          <w:szCs w:val="20"/>
        </w:rPr>
        <w:t xml:space="preserve">Majątek wspólny znajduje się w </w:t>
      </w:r>
      <w:r w:rsidRPr="00695C58">
        <w:rPr>
          <w:rFonts w:eastAsia="Calibri"/>
          <w:sz w:val="20"/>
          <w:szCs w:val="20"/>
          <w:lang w:eastAsia="en-US"/>
        </w:rPr>
        <w:t>… … … … … … …… … … … … … ….</w:t>
      </w:r>
    </w:p>
    <w:p w:rsidR="00695C58" w:rsidRPr="00695C58" w:rsidRDefault="00695C58" w:rsidP="00695C58">
      <w:pPr>
        <w:spacing w:after="200" w:line="276" w:lineRule="auto"/>
        <w:jc w:val="both"/>
        <w:rPr>
          <w:sz w:val="20"/>
          <w:szCs w:val="20"/>
        </w:rPr>
      </w:pPr>
      <w:r w:rsidRPr="00695C58">
        <w:rPr>
          <w:sz w:val="20"/>
          <w:szCs w:val="20"/>
        </w:rPr>
        <w:t>Uczestnik postępowania wyraził / nie wyraził zgody</w:t>
      </w:r>
      <w:r w:rsidRPr="00695C58">
        <w:rPr>
          <w:sz w:val="20"/>
          <w:szCs w:val="20"/>
          <w:vertAlign w:val="superscript"/>
        </w:rPr>
        <w:t>3</w:t>
      </w:r>
      <w:r w:rsidRPr="00695C58">
        <w:rPr>
          <w:sz w:val="20"/>
          <w:szCs w:val="20"/>
        </w:rPr>
        <w:t xml:space="preserve"> na proponowany podział majątku.</w:t>
      </w:r>
    </w:p>
    <w:p w:rsidR="00695C58" w:rsidRPr="00695C58" w:rsidRDefault="00695C58" w:rsidP="00695C58">
      <w:pPr>
        <w:spacing w:after="200" w:line="276" w:lineRule="auto"/>
        <w:jc w:val="both"/>
        <w:rPr>
          <w:rFonts w:eastAsia="Calibri"/>
          <w:lang w:eastAsia="en-US"/>
        </w:rPr>
      </w:pPr>
      <w:r w:rsidRPr="00695C58">
        <w:rPr>
          <w:sz w:val="20"/>
          <w:szCs w:val="20"/>
        </w:rPr>
        <w:t xml:space="preserve">Podział majątku jest uzasadniony, ponieważ </w:t>
      </w:r>
      <w:r w:rsidRPr="00695C58">
        <w:rPr>
          <w:rFonts w:eastAsia="Calibri"/>
          <w:sz w:val="20"/>
          <w:szCs w:val="20"/>
          <w:lang w:eastAsia="en-US"/>
        </w:rPr>
        <w:t>…</w:t>
      </w:r>
      <w:r w:rsidRPr="00695C58">
        <w:rPr>
          <w:rFonts w:eastAsia="Calibri"/>
          <w:lang w:eastAsia="en-US"/>
        </w:rPr>
        <w:t xml:space="preserve"> … … … … … …… … … … … … …… … … … … … …… … … … … … …… … … … … … …… … … … … … …… … … … … … …… … … … … … …… … … … … … …… … … … … … …… … … … … … …… … … … … … …… … … … … … …… … … … … … …… … … … … … …… … … … … … …… …. </w:t>
      </w:r>
    </w:p>
    <w:p w:rsidR="00695C58" w:rsidRPr="00695C58" w:rsidRDefault="00695C58" w:rsidP="00695C58">
      <w:pPr>
        <w:spacing w:after="120" w:line="276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695C58">
        <w:rPr>
          <w:rFonts w:eastAsia="Calibri"/>
          <w:i/>
          <w:sz w:val="20"/>
          <w:szCs w:val="20"/>
          <w:lang w:eastAsia="en-US"/>
        </w:rPr>
        <w:t xml:space="preserve">Wnioskodawczyni w ramach podziału majątku chciałaby otrzymać mieszkanie wraz z wyposażeniem, bowiem po orzeczeniu rozwodu wnioskodawczyni pozostała we wspólnym mieszkaniu stron wraz z małoletnimi dziećmi, natomiast uczestnik postępowania wyprowadził się i dysponuje własnym lokalem mieszkalnym. </w:t>
      </w:r>
    </w:p>
    <w:p w:rsidR="00695C58" w:rsidRPr="00695C58" w:rsidRDefault="00695C58" w:rsidP="00695C58">
      <w:pPr>
        <w:spacing w:line="276" w:lineRule="auto"/>
      </w:pPr>
    </w:p>
    <w:p w:rsidR="00695C58" w:rsidRPr="00695C58" w:rsidRDefault="00695C58" w:rsidP="00695C58">
      <w:pPr>
        <w:spacing w:line="276" w:lineRule="auto"/>
      </w:pPr>
    </w:p>
    <w:p w:rsidR="00695C58" w:rsidRPr="00695C58" w:rsidRDefault="00695C58" w:rsidP="00695C58">
      <w:pPr>
        <w:spacing w:line="276" w:lineRule="auto"/>
        <w:ind w:left="5664"/>
      </w:pPr>
      <w:r w:rsidRPr="00695C58">
        <w:t>……..…………………………….</w:t>
      </w:r>
    </w:p>
    <w:p w:rsidR="00695C58" w:rsidRPr="00695C58" w:rsidRDefault="00695C58" w:rsidP="00695C58">
      <w:pPr>
        <w:spacing w:line="276" w:lineRule="auto"/>
        <w:ind w:left="495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</w:t>
      </w:r>
      <w:r w:rsidRPr="00695C58">
        <w:rPr>
          <w:i/>
          <w:sz w:val="16"/>
          <w:szCs w:val="16"/>
        </w:rPr>
        <w:t>(podpis wnioskodawcy)</w:t>
      </w:r>
    </w:p>
    <w:p w:rsidR="00695C58" w:rsidRPr="00695C58" w:rsidRDefault="00695C58" w:rsidP="00695C58">
      <w:pPr>
        <w:spacing w:line="276" w:lineRule="auto"/>
        <w:rPr>
          <w:sz w:val="14"/>
          <w:szCs w:val="14"/>
        </w:rPr>
      </w:pPr>
      <w:r w:rsidRPr="00695C58">
        <w:rPr>
          <w:sz w:val="14"/>
          <w:szCs w:val="14"/>
        </w:rPr>
        <w:t>Załączniki:</w:t>
      </w:r>
    </w:p>
    <w:p w:rsidR="00695C58" w:rsidRPr="00695C58" w:rsidRDefault="00695C58" w:rsidP="00695C58">
      <w:pPr>
        <w:numPr>
          <w:ilvl w:val="0"/>
          <w:numId w:val="3"/>
        </w:numPr>
        <w:spacing w:after="200" w:line="276" w:lineRule="auto"/>
        <w:rPr>
          <w:sz w:val="14"/>
          <w:szCs w:val="14"/>
        </w:rPr>
      </w:pPr>
      <w:r w:rsidRPr="00695C58">
        <w:rPr>
          <w:sz w:val="14"/>
          <w:szCs w:val="14"/>
        </w:rPr>
        <w:t>odpis wniosku,</w:t>
      </w:r>
    </w:p>
    <w:p w:rsidR="00695C58" w:rsidRPr="00695C58" w:rsidRDefault="00695C58" w:rsidP="00695C58">
      <w:pPr>
        <w:numPr>
          <w:ilvl w:val="0"/>
          <w:numId w:val="3"/>
        </w:numPr>
        <w:spacing w:after="200" w:line="276" w:lineRule="auto"/>
        <w:rPr>
          <w:rFonts w:eastAsia="Calibri"/>
          <w:sz w:val="14"/>
          <w:szCs w:val="14"/>
          <w:lang w:eastAsia="en-US"/>
        </w:rPr>
      </w:pPr>
      <w:r w:rsidRPr="00695C58">
        <w:rPr>
          <w:rFonts w:eastAsia="Calibri"/>
          <w:sz w:val="14"/>
          <w:szCs w:val="14"/>
          <w:lang w:eastAsia="en-US"/>
        </w:rPr>
        <w:t>tytuły własności poszczególnych składników majątku w 2 egz.,</w:t>
      </w:r>
    </w:p>
    <w:p w:rsidR="00695C58" w:rsidRPr="00695C58" w:rsidRDefault="00695C58" w:rsidP="00695C58">
      <w:pPr>
        <w:numPr>
          <w:ilvl w:val="0"/>
          <w:numId w:val="3"/>
        </w:numPr>
        <w:spacing w:after="200" w:line="276" w:lineRule="auto"/>
        <w:rPr>
          <w:sz w:val="14"/>
          <w:szCs w:val="14"/>
        </w:rPr>
      </w:pPr>
      <w:r w:rsidRPr="00695C58">
        <w:rPr>
          <w:rFonts w:eastAsia="Calibri"/>
          <w:sz w:val="14"/>
          <w:szCs w:val="14"/>
          <w:lang w:eastAsia="en-US"/>
        </w:rPr>
        <w:t>odpis wyroku rozwodowego w 2 egz.,</w:t>
      </w:r>
    </w:p>
    <w:p w:rsidR="00695C58" w:rsidRPr="00695C58" w:rsidRDefault="00695C58" w:rsidP="00695C58">
      <w:pPr>
        <w:numPr>
          <w:ilvl w:val="0"/>
          <w:numId w:val="3"/>
        </w:numPr>
        <w:spacing w:after="200" w:line="276" w:lineRule="auto"/>
        <w:rPr>
          <w:sz w:val="14"/>
          <w:szCs w:val="14"/>
        </w:rPr>
      </w:pPr>
      <w:r w:rsidRPr="00695C58">
        <w:rPr>
          <w:rFonts w:eastAsia="Calibri"/>
          <w:sz w:val="14"/>
          <w:szCs w:val="14"/>
          <w:lang w:eastAsia="en-US"/>
        </w:rPr>
        <w:t>zgodny plan podziału majątku w 2 egz.</w:t>
      </w:r>
      <w:r w:rsidRPr="00695C58">
        <w:rPr>
          <w:rFonts w:eastAsia="Calibri"/>
          <w:i/>
          <w:sz w:val="14"/>
          <w:szCs w:val="14"/>
          <w:lang w:eastAsia="en-US"/>
        </w:rPr>
        <w:t xml:space="preserve"> (jeśli istnieje)</w:t>
      </w:r>
      <w:r w:rsidRPr="00695C58">
        <w:rPr>
          <w:rFonts w:eastAsia="Calibri"/>
          <w:sz w:val="14"/>
          <w:szCs w:val="14"/>
          <w:lang w:eastAsia="en-US"/>
        </w:rPr>
        <w:t>,</w:t>
      </w:r>
    </w:p>
    <w:p w:rsidR="00695C58" w:rsidRPr="00695C58" w:rsidRDefault="00695C58" w:rsidP="00695C58">
      <w:pPr>
        <w:numPr>
          <w:ilvl w:val="0"/>
          <w:numId w:val="3"/>
        </w:numPr>
        <w:spacing w:after="200" w:line="276" w:lineRule="auto"/>
      </w:pPr>
      <w:r w:rsidRPr="00695C58">
        <w:rPr>
          <w:sz w:val="14"/>
          <w:szCs w:val="14"/>
        </w:rPr>
        <w:t xml:space="preserve">dowód uiszczenia opłaty stałej w wys. </w:t>
      </w:r>
      <w:r w:rsidRPr="00695C58">
        <w:rPr>
          <w:rFonts w:eastAsia="Calibri"/>
          <w:sz w:val="14"/>
          <w:szCs w:val="14"/>
          <w:lang w:eastAsia="en-US"/>
        </w:rPr>
        <w:t xml:space="preserve">… … … … … … … … … … … … … … </w:t>
      </w:r>
      <w:r w:rsidRPr="00695C58">
        <w:rPr>
          <w:sz w:val="14"/>
          <w:szCs w:val="14"/>
        </w:rPr>
        <w:t>zł.</w:t>
      </w:r>
      <w:r w:rsidRPr="00695C58">
        <w:rPr>
          <w:sz w:val="14"/>
          <w:szCs w:val="14"/>
          <w:vertAlign w:val="superscript"/>
        </w:rPr>
        <w:endnoteReference w:id="4"/>
      </w:r>
    </w:p>
    <w:sectPr w:rsidR="00695C58" w:rsidRPr="0069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1D" w:rsidRDefault="0037601D" w:rsidP="00695C58">
      <w:r>
        <w:separator/>
      </w:r>
    </w:p>
  </w:endnote>
  <w:endnote w:type="continuationSeparator" w:id="0">
    <w:p w:rsidR="0037601D" w:rsidRDefault="0037601D" w:rsidP="00695C58">
      <w:r>
        <w:continuationSeparator/>
      </w:r>
    </w:p>
  </w:endnote>
  <w:endnote w:id="1">
    <w:p w:rsidR="00695C58" w:rsidRDefault="00695C58" w:rsidP="00695C58">
      <w:pPr>
        <w:pStyle w:val="Tekstprzypisukocowego"/>
        <w:rPr>
          <w:sz w:val="16"/>
          <w:szCs w:val="16"/>
        </w:rPr>
      </w:pPr>
    </w:p>
  </w:endnote>
  <w:endnote w:id="2">
    <w:p w:rsidR="00695C58" w:rsidRPr="00695C58" w:rsidRDefault="00695C58" w:rsidP="00695C58">
      <w:pPr>
        <w:pStyle w:val="Tekstprzypisukocowego"/>
        <w:spacing w:after="0"/>
        <w:rPr>
          <w:sz w:val="14"/>
          <w:szCs w:val="14"/>
        </w:rPr>
      </w:pPr>
      <w:r w:rsidRPr="00695C58">
        <w:rPr>
          <w:rStyle w:val="Odwoanieprzypisukocowego"/>
          <w:sz w:val="14"/>
          <w:szCs w:val="14"/>
        </w:rPr>
        <w:endnoteRef/>
      </w:r>
      <w:r w:rsidRPr="00695C58">
        <w:rPr>
          <w:sz w:val="14"/>
          <w:szCs w:val="14"/>
        </w:rPr>
        <w:t xml:space="preserve"> </w:t>
      </w:r>
      <w:r w:rsidRPr="00695C58">
        <w:rPr>
          <w:rFonts w:ascii="Verdana" w:hAnsi="Verdana"/>
          <w:sz w:val="14"/>
          <w:szCs w:val="14"/>
        </w:rPr>
        <w:t>niepotrzebne skreślić</w:t>
      </w:r>
    </w:p>
  </w:endnote>
  <w:endnote w:id="3">
    <w:p w:rsidR="00695C58" w:rsidRPr="00695C58" w:rsidRDefault="00695C58" w:rsidP="00695C58">
      <w:pPr>
        <w:pStyle w:val="Tekstprzypisukocowego"/>
        <w:spacing w:after="0"/>
        <w:jc w:val="both"/>
        <w:rPr>
          <w:sz w:val="14"/>
          <w:szCs w:val="14"/>
        </w:rPr>
      </w:pPr>
      <w:r w:rsidRPr="00695C58">
        <w:rPr>
          <w:rStyle w:val="Odwoanieprzypisukocowego"/>
          <w:sz w:val="14"/>
          <w:szCs w:val="14"/>
        </w:rPr>
        <w:endnoteRef/>
      </w:r>
      <w:r w:rsidRPr="00695C58">
        <w:rPr>
          <w:sz w:val="14"/>
          <w:szCs w:val="14"/>
        </w:rPr>
        <w:t xml:space="preserve"> </w:t>
      </w:r>
      <w:r w:rsidRPr="00695C58">
        <w:rPr>
          <w:rFonts w:ascii="Verdana" w:hAnsi="Verdana"/>
          <w:sz w:val="14"/>
          <w:szCs w:val="14"/>
        </w:rPr>
        <w:t>Jeśli strony umówiły się, że jeden z małżonków otrzyma dopłatę, w związku z tym, że otrzymał on mniejszą część majątku.</w:t>
      </w:r>
    </w:p>
  </w:endnote>
  <w:endnote w:id="4">
    <w:p w:rsidR="00695C58" w:rsidRPr="00695C58" w:rsidRDefault="00695C58" w:rsidP="00695C58">
      <w:pPr>
        <w:pStyle w:val="Tekstprzypisukocowego"/>
        <w:rPr>
          <w:sz w:val="14"/>
          <w:szCs w:val="14"/>
        </w:rPr>
      </w:pPr>
      <w:r w:rsidRPr="00695C58">
        <w:rPr>
          <w:rStyle w:val="Odwoanieprzypisukocowego"/>
          <w:rFonts w:ascii="Verdana" w:hAnsi="Verdana"/>
          <w:sz w:val="14"/>
          <w:szCs w:val="14"/>
        </w:rPr>
        <w:endnoteRef/>
      </w:r>
      <w:r w:rsidRPr="00695C58">
        <w:rPr>
          <w:rFonts w:ascii="Verdana" w:hAnsi="Verdana"/>
          <w:sz w:val="14"/>
          <w:szCs w:val="14"/>
        </w:rPr>
        <w:t xml:space="preserve"> Opłata sądowa wynosi 1.000,00 zł, a jeśli wniosek zawiera zgodny plan podziału 300,00 zł.</w:t>
      </w:r>
      <w:r w:rsidRPr="00695C58">
        <w:rPr>
          <w:sz w:val="14"/>
          <w:szCs w:val="14"/>
          <w:vertAlign w:val="superscript"/>
        </w:rPr>
        <w:endnoteRef/>
      </w:r>
      <w:r w:rsidRPr="00695C58">
        <w:rPr>
          <w:sz w:val="14"/>
          <w:szCs w:val="14"/>
        </w:rPr>
        <w:t xml:space="preserve"> </w:t>
      </w:r>
      <w:r w:rsidRPr="00695C58">
        <w:rPr>
          <w:rFonts w:ascii="Verdana" w:hAnsi="Verdana"/>
          <w:sz w:val="14"/>
          <w:szCs w:val="14"/>
        </w:rPr>
        <w:t>Właściwy jest sąd rejonowy, w którego okręgu małżonkowie mieli ostatnie miejsce zamieszkania, jeżeli choć jedno z nich w okręgu tym jeszcze ma miejsce zamieszkania lub zwykłego pobytu. Z braku takiej podstawy wyłącznie właściwy jest sąd miejsca zamieszkania strony pozwanej, a jeżeli i tej podstawy nie ma - sąd miejsca zamieszkania powoda.</w:t>
      </w:r>
      <w:r w:rsidRPr="00695C58">
        <w:rPr>
          <w:sz w:val="14"/>
          <w:szCs w:val="14"/>
          <w:vertAlign w:val="superscript"/>
        </w:rPr>
        <w:endnoteRef/>
      </w:r>
      <w:r w:rsidRPr="00695C58">
        <w:rPr>
          <w:sz w:val="14"/>
          <w:szCs w:val="14"/>
        </w:rPr>
        <w:t xml:space="preserve"> </w:t>
      </w:r>
      <w:r w:rsidRPr="00695C58">
        <w:rPr>
          <w:rFonts w:ascii="Verdana" w:hAnsi="Verdana"/>
          <w:sz w:val="14"/>
          <w:szCs w:val="14"/>
        </w:rPr>
        <w:t xml:space="preserve">dane byłego </w:t>
      </w:r>
      <w:r w:rsidRPr="00695C58">
        <w:rPr>
          <w:rFonts w:ascii="Verdana" w:hAnsi="Verdana"/>
          <w:sz w:val="14"/>
          <w:szCs w:val="14"/>
        </w:rPr>
        <w:t>małżonka</w:t>
      </w:r>
      <w:bookmarkStart w:id="0" w:name="_GoBack"/>
      <w:bookmarkEnd w:id="0"/>
      <w:r w:rsidRPr="00695C58">
        <w:rPr>
          <w:sz w:val="14"/>
          <w:szCs w:val="14"/>
          <w:vertAlign w:val="superscript"/>
        </w:rPr>
        <w:endnoteRef/>
      </w:r>
      <w:r w:rsidRPr="00695C58">
        <w:rPr>
          <w:sz w:val="14"/>
          <w:szCs w:val="14"/>
        </w:rPr>
        <w:t xml:space="preserve"> </w:t>
      </w:r>
      <w:r w:rsidRPr="00695C58">
        <w:rPr>
          <w:rFonts w:ascii="Verdana" w:hAnsi="Verdana"/>
          <w:sz w:val="14"/>
          <w:szCs w:val="14"/>
        </w:rPr>
        <w:t>niepotrzebne skreślić</w:t>
      </w:r>
    </w:p>
    <w:p w:rsidR="00695C58" w:rsidRPr="00695C58" w:rsidRDefault="00695C58" w:rsidP="00695C58">
      <w:pPr>
        <w:spacing w:line="276" w:lineRule="auto"/>
        <w:jc w:val="both"/>
        <w:rPr>
          <w:rFonts w:ascii="Calibri" w:eastAsia="Calibri" w:hAnsi="Calibri"/>
          <w:sz w:val="14"/>
          <w:szCs w:val="14"/>
          <w:lang w:eastAsia="en-US"/>
        </w:rPr>
      </w:pPr>
      <w:r w:rsidRPr="00695C58">
        <w:rPr>
          <w:rFonts w:ascii="Calibri" w:eastAsia="Calibri" w:hAnsi="Calibri"/>
          <w:sz w:val="14"/>
          <w:szCs w:val="14"/>
          <w:vertAlign w:val="superscript"/>
          <w:lang w:eastAsia="en-US"/>
        </w:rPr>
        <w:endnoteRef/>
      </w:r>
      <w:r w:rsidRPr="00695C58">
        <w:rPr>
          <w:rFonts w:ascii="Calibri" w:eastAsia="Calibri" w:hAnsi="Calibri"/>
          <w:sz w:val="14"/>
          <w:szCs w:val="14"/>
          <w:lang w:eastAsia="en-US"/>
        </w:rPr>
        <w:t xml:space="preserve"> </w:t>
      </w:r>
      <w:r w:rsidRPr="00695C58">
        <w:rPr>
          <w:rFonts w:ascii="Verdana" w:eastAsia="Calibri" w:hAnsi="Verdana"/>
          <w:sz w:val="14"/>
          <w:szCs w:val="14"/>
          <w:lang w:eastAsia="en-US"/>
        </w:rPr>
        <w:t>Jeśli strony umówiły się, że jeden z małżonków otrzyma dopłatę, w związku z tym, że otrzymał on mniejszą część majątku.</w:t>
      </w:r>
    </w:p>
    <w:p w:rsidR="00695C58" w:rsidRPr="00695C58" w:rsidRDefault="00695C58" w:rsidP="00695C58">
      <w:pPr>
        <w:pStyle w:val="Tekstprzypisukocowego"/>
        <w:rPr>
          <w:rFonts w:ascii="Verdana" w:hAnsi="Verdana"/>
          <w:sz w:val="14"/>
          <w:szCs w:val="14"/>
        </w:rPr>
      </w:pPr>
      <w:r w:rsidRPr="00695C58">
        <w:rPr>
          <w:rFonts w:ascii="Verdana" w:hAnsi="Verdana"/>
          <w:sz w:val="14"/>
          <w:szCs w:val="14"/>
          <w:vertAlign w:val="superscript"/>
        </w:rPr>
        <w:endnoteRef/>
      </w:r>
      <w:r w:rsidRPr="00695C58">
        <w:rPr>
          <w:rFonts w:ascii="Verdana" w:hAnsi="Verdana"/>
          <w:sz w:val="14"/>
          <w:szCs w:val="14"/>
        </w:rPr>
        <w:t xml:space="preserve"> Opłata sądowa wynosi 1.000,00 zł, a jeśli wniosek zawiera zgodny plan podziału 300,00 zł.</w:t>
      </w:r>
    </w:p>
    <w:p w:rsidR="00695C58" w:rsidRDefault="00695C58" w:rsidP="00695C58">
      <w:pPr>
        <w:pStyle w:val="Tekstprzypisukocowego"/>
        <w:rPr>
          <w:rFonts w:ascii="Verdana" w:hAnsi="Verdana"/>
          <w:sz w:val="16"/>
          <w:szCs w:val="16"/>
        </w:rPr>
      </w:pPr>
    </w:p>
    <w:p w:rsidR="00695C58" w:rsidRPr="00FC2C14" w:rsidRDefault="00695C58" w:rsidP="00695C58">
      <w:pPr>
        <w:pStyle w:val="Tekstprzypisukocowego"/>
        <w:rPr>
          <w:rFonts w:ascii="Verdana" w:hAnsi="Verdana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1D" w:rsidRDefault="0037601D" w:rsidP="00695C58">
      <w:r>
        <w:separator/>
      </w:r>
    </w:p>
  </w:footnote>
  <w:footnote w:type="continuationSeparator" w:id="0">
    <w:p w:rsidR="0037601D" w:rsidRDefault="0037601D" w:rsidP="0069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23AB"/>
    <w:multiLevelType w:val="hybridMultilevel"/>
    <w:tmpl w:val="7AD24E8A"/>
    <w:lvl w:ilvl="0" w:tplc="581491E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A21D05"/>
    <w:multiLevelType w:val="hybridMultilevel"/>
    <w:tmpl w:val="F0DCAF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CA57B6"/>
    <w:multiLevelType w:val="hybridMultilevel"/>
    <w:tmpl w:val="DEC8232C"/>
    <w:lvl w:ilvl="0" w:tplc="17E863E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7917AD"/>
    <w:multiLevelType w:val="hybridMultilevel"/>
    <w:tmpl w:val="60E831E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58"/>
    <w:rsid w:val="001A346A"/>
    <w:rsid w:val="0037601D"/>
    <w:rsid w:val="006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95C5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95C5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95C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5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95C5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95C5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95C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2021-05-14T13:32:00Z</dcterms:created>
  <dcterms:modified xsi:type="dcterms:W3CDTF">2021-05-14T13:37:00Z</dcterms:modified>
</cp:coreProperties>
</file>